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F4" w:rsidRPr="00D51BF4" w:rsidRDefault="00655DE5" w:rsidP="00D51BF4">
      <w:pPr>
        <w:rPr>
          <w:b/>
          <w:sz w:val="40"/>
          <w:szCs w:val="40"/>
        </w:rPr>
      </w:pPr>
      <w:r w:rsidRPr="00386F85">
        <w:rPr>
          <w:b/>
          <w:noProof/>
          <w:color w:val="00206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2A2B587" wp14:editId="671AFDE4">
            <wp:simplePos x="0" y="0"/>
            <wp:positionH relativeFrom="page">
              <wp:posOffset>2667000</wp:posOffset>
            </wp:positionH>
            <wp:positionV relativeFrom="paragraph">
              <wp:posOffset>-79375</wp:posOffset>
            </wp:positionV>
            <wp:extent cx="1732428" cy="475749"/>
            <wp:effectExtent l="0" t="0" r="1270" b="635"/>
            <wp:wrapNone/>
            <wp:docPr id="8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428" cy="47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8F" w:rsidRDefault="0047588F" w:rsidP="0047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es-AR"/>
        </w:rPr>
      </w:pPr>
    </w:p>
    <w:p w:rsidR="00F21C7F" w:rsidRDefault="00F21C7F" w:rsidP="00F21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>ANEXO: CONTEXTUALIZACION DE LAS ORGANIZACIONES INTEGRADAS</w:t>
      </w:r>
    </w:p>
    <w:p w:rsidR="00906EC0" w:rsidRDefault="00906EC0" w:rsidP="0047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es-AR"/>
        </w:rPr>
      </w:pPr>
    </w:p>
    <w:p w:rsidR="00F21C7F" w:rsidRDefault="00F21C7F" w:rsidP="0047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es-AR"/>
        </w:rPr>
      </w:pPr>
    </w:p>
    <w:p w:rsidR="00E92280" w:rsidRDefault="00E50714" w:rsidP="0047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 xml:space="preserve">                                                 FRONTERAS COOPERATIVAS</w:t>
      </w:r>
    </w:p>
    <w:p w:rsidR="00E92280" w:rsidRPr="00E92280" w:rsidRDefault="00E92280" w:rsidP="0047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es-AR"/>
        </w:rPr>
      </w:pPr>
    </w:p>
    <w:p w:rsidR="0047588F" w:rsidRPr="00E92280" w:rsidRDefault="0047588F" w:rsidP="00262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Arial"/>
          <w:sz w:val="24"/>
          <w:szCs w:val="24"/>
          <w:lang w:val="es-AR"/>
        </w:rPr>
      </w:pPr>
      <w:r w:rsidRPr="00E92280">
        <w:rPr>
          <w:b/>
          <w:sz w:val="24"/>
          <w:szCs w:val="24"/>
          <w:lang w:val="es-AR"/>
        </w:rPr>
        <w:tab/>
      </w:r>
      <w:r w:rsidRPr="002343C0">
        <w:rPr>
          <w:rFonts w:cs="Arial"/>
          <w:sz w:val="24"/>
          <w:szCs w:val="24"/>
          <w:lang w:val="es-AR"/>
        </w:rPr>
        <w:t>El Proy</w:t>
      </w:r>
      <w:r w:rsidR="00E92280">
        <w:rPr>
          <w:rFonts w:cs="Arial"/>
          <w:sz w:val="24"/>
          <w:szCs w:val="24"/>
          <w:lang w:val="es-AR"/>
        </w:rPr>
        <w:t>ecto Fronteras Cooperativa actúa</w:t>
      </w:r>
      <w:r w:rsidRPr="002343C0">
        <w:rPr>
          <w:rFonts w:cs="Arial"/>
          <w:sz w:val="24"/>
          <w:szCs w:val="24"/>
          <w:lang w:val="es-AR"/>
        </w:rPr>
        <w:t xml:space="preserve"> </w:t>
      </w:r>
      <w:r w:rsidR="00906EC0">
        <w:rPr>
          <w:rFonts w:cs="Arial"/>
          <w:sz w:val="24"/>
          <w:szCs w:val="24"/>
          <w:lang w:val="es-AR"/>
        </w:rPr>
        <w:t>en</w:t>
      </w:r>
      <w:r w:rsidRPr="002343C0">
        <w:rPr>
          <w:rFonts w:cs="Arial"/>
          <w:sz w:val="24"/>
          <w:szCs w:val="24"/>
          <w:lang w:val="es-AR"/>
        </w:rPr>
        <w:t xml:space="preserve"> el desarrollo, integración y  relación con los líderes de la frontera con el objetivo de construir el desarrollo de estrategias integradas para las ciudades de Foz de Iguazú, Brasil, Ciudad del Este, Paraguay y Puerto Iguazú, Argentina. </w:t>
      </w:r>
      <w:r w:rsidRPr="00E92280">
        <w:rPr>
          <w:rFonts w:cs="Arial"/>
          <w:sz w:val="24"/>
          <w:szCs w:val="24"/>
          <w:lang w:val="es-AR"/>
        </w:rPr>
        <w:t xml:space="preserve">Su principal objetivo es contribuir a la mejora del ambiente, </w:t>
      </w:r>
      <w:r w:rsidR="00E92280">
        <w:rPr>
          <w:rFonts w:cs="Arial"/>
          <w:sz w:val="24"/>
          <w:szCs w:val="24"/>
          <w:lang w:val="es-AR"/>
        </w:rPr>
        <w:t>con</w:t>
      </w:r>
      <w:r w:rsidRPr="00E92280">
        <w:rPr>
          <w:rFonts w:cs="Arial"/>
          <w:sz w:val="24"/>
          <w:szCs w:val="24"/>
          <w:lang w:val="es-AR"/>
        </w:rPr>
        <w:t xml:space="preserve"> foco en la generación y uso de las oportunidades de cooperación, actuación complementaria y de manera conjunta, para el desarrollo económico integrado de las ciudades fronterizas.</w:t>
      </w:r>
    </w:p>
    <w:p w:rsidR="0047588F" w:rsidRPr="002343C0" w:rsidRDefault="0047588F" w:rsidP="00262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Arial"/>
          <w:sz w:val="24"/>
          <w:szCs w:val="24"/>
          <w:lang w:val="es-AR"/>
        </w:rPr>
      </w:pPr>
      <w:r w:rsidRPr="00E92280">
        <w:rPr>
          <w:rFonts w:cs="Arial"/>
          <w:sz w:val="24"/>
          <w:szCs w:val="24"/>
          <w:lang w:val="es-AR"/>
        </w:rPr>
        <w:tab/>
      </w:r>
      <w:r w:rsidRPr="002343C0">
        <w:rPr>
          <w:rFonts w:cs="Arial"/>
          <w:sz w:val="24"/>
          <w:szCs w:val="24"/>
          <w:lang w:val="es-AR"/>
        </w:rPr>
        <w:t>El pr</w:t>
      </w:r>
      <w:r w:rsidR="00FE4C4D">
        <w:rPr>
          <w:rFonts w:cs="Arial"/>
          <w:sz w:val="24"/>
          <w:szCs w:val="24"/>
          <w:lang w:val="es-AR"/>
        </w:rPr>
        <w:t>oyecto está dirigido por SEBRAE/</w:t>
      </w:r>
      <w:r w:rsidRPr="002343C0">
        <w:rPr>
          <w:rFonts w:cs="Arial"/>
          <w:sz w:val="24"/>
          <w:szCs w:val="24"/>
          <w:lang w:val="es-AR"/>
        </w:rPr>
        <w:t xml:space="preserve">PR y su desarrollo es a través de un gobierno compuesto por instituciones aliadas de los tres países </w:t>
      </w:r>
      <w:r w:rsidR="00FE4C4D" w:rsidRPr="002343C0">
        <w:rPr>
          <w:rFonts w:cs="Arial"/>
          <w:sz w:val="24"/>
          <w:szCs w:val="24"/>
          <w:lang w:val="es-AR"/>
        </w:rPr>
        <w:t>involucrados para</w:t>
      </w:r>
      <w:r w:rsidRPr="002343C0">
        <w:rPr>
          <w:rFonts w:cs="Arial"/>
          <w:sz w:val="24"/>
          <w:szCs w:val="24"/>
          <w:lang w:val="es-AR"/>
        </w:rPr>
        <w:t xml:space="preserve"> actuar de forma conjunta, coordinación y movilización de la sociedad a través de debates y acciones para el desarrollo de la región de frontera.</w:t>
      </w:r>
    </w:p>
    <w:p w:rsidR="0047588F" w:rsidRPr="002343C0" w:rsidRDefault="0047588F" w:rsidP="00262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Arial"/>
          <w:sz w:val="24"/>
          <w:szCs w:val="24"/>
          <w:lang w:val="es-AR"/>
        </w:rPr>
      </w:pPr>
      <w:r w:rsidRPr="002343C0">
        <w:rPr>
          <w:rFonts w:cs="Arial"/>
          <w:sz w:val="24"/>
          <w:szCs w:val="24"/>
          <w:lang w:val="es-AR"/>
        </w:rPr>
        <w:tab/>
        <w:t>El Consejo para el Desarrollo Económico y Social de Foz de Iguazú - CODEFOZ es un aliado estratégico del proyecto. Después del primer año de ejecución d</w:t>
      </w:r>
      <w:r w:rsidR="00E50714">
        <w:rPr>
          <w:rFonts w:cs="Arial"/>
          <w:sz w:val="24"/>
          <w:szCs w:val="24"/>
          <w:lang w:val="es-AR"/>
        </w:rPr>
        <w:t>el proyecto Fronteras Cooperativas, el mismo se transformó en un</w:t>
      </w:r>
      <w:r w:rsidRPr="002343C0">
        <w:rPr>
          <w:rFonts w:cs="Arial"/>
          <w:sz w:val="24"/>
          <w:szCs w:val="24"/>
          <w:lang w:val="es-AR"/>
        </w:rPr>
        <w:t xml:space="preserve">a </w:t>
      </w:r>
      <w:r w:rsidR="00E50714" w:rsidRPr="002343C0">
        <w:rPr>
          <w:rFonts w:cs="Arial"/>
          <w:sz w:val="24"/>
          <w:szCs w:val="24"/>
          <w:lang w:val="es-AR"/>
        </w:rPr>
        <w:t>Cámara</w:t>
      </w:r>
      <w:r w:rsidRPr="002343C0">
        <w:rPr>
          <w:rFonts w:cs="Arial"/>
          <w:sz w:val="24"/>
          <w:szCs w:val="24"/>
          <w:lang w:val="es-AR"/>
        </w:rPr>
        <w:t xml:space="preserve"> </w:t>
      </w:r>
      <w:r w:rsidR="00E50714" w:rsidRPr="002343C0">
        <w:rPr>
          <w:rFonts w:cs="Arial"/>
          <w:sz w:val="24"/>
          <w:szCs w:val="24"/>
          <w:lang w:val="es-AR"/>
        </w:rPr>
        <w:t>Técnica</w:t>
      </w:r>
      <w:r w:rsidRPr="002343C0">
        <w:rPr>
          <w:rFonts w:cs="Arial"/>
          <w:sz w:val="24"/>
          <w:szCs w:val="24"/>
          <w:lang w:val="es-AR"/>
        </w:rPr>
        <w:t xml:space="preserve"> del</w:t>
      </w:r>
      <w:r w:rsidR="00255159" w:rsidRPr="002343C0">
        <w:rPr>
          <w:rFonts w:cs="Arial"/>
          <w:sz w:val="24"/>
          <w:szCs w:val="24"/>
          <w:lang w:val="es-AR"/>
        </w:rPr>
        <w:t xml:space="preserve"> consejo</w:t>
      </w:r>
      <w:r w:rsidRPr="002343C0">
        <w:rPr>
          <w:rFonts w:cs="Arial"/>
          <w:sz w:val="24"/>
          <w:szCs w:val="24"/>
          <w:lang w:val="es-AR"/>
        </w:rPr>
        <w:t>, optimizando así los recursos y esfuerzos en la iniciativa de integración de las tres ciudades y colaborando directame</w:t>
      </w:r>
      <w:r w:rsidR="00FE4C4D">
        <w:rPr>
          <w:rFonts w:cs="Arial"/>
          <w:sz w:val="24"/>
          <w:szCs w:val="24"/>
          <w:lang w:val="es-AR"/>
        </w:rPr>
        <w:t>nte en la creación de CODESPI (Consejo Económico</w:t>
      </w:r>
      <w:r w:rsidRPr="002343C0">
        <w:rPr>
          <w:rFonts w:cs="Arial"/>
          <w:sz w:val="24"/>
          <w:szCs w:val="24"/>
          <w:lang w:val="es-AR"/>
        </w:rPr>
        <w:t>, Social y Ambient</w:t>
      </w:r>
      <w:r w:rsidR="00FE4C4D">
        <w:rPr>
          <w:rFonts w:cs="Arial"/>
          <w:sz w:val="24"/>
          <w:szCs w:val="24"/>
          <w:lang w:val="es-AR"/>
        </w:rPr>
        <w:t>al Puerto Iguazú) y CODELESTE (</w:t>
      </w:r>
      <w:r w:rsidRPr="002343C0">
        <w:rPr>
          <w:rFonts w:cs="Arial"/>
          <w:sz w:val="24"/>
          <w:szCs w:val="24"/>
          <w:lang w:val="es-AR"/>
        </w:rPr>
        <w:t>Consejo para el Desarrollo Económ</w:t>
      </w:r>
      <w:r w:rsidR="00FE4C4D">
        <w:rPr>
          <w:rFonts w:cs="Arial"/>
          <w:sz w:val="24"/>
          <w:szCs w:val="24"/>
          <w:lang w:val="es-AR"/>
        </w:rPr>
        <w:t>ico y Social de Ciudad del Este</w:t>
      </w:r>
      <w:r w:rsidRPr="002343C0">
        <w:rPr>
          <w:rFonts w:cs="Arial"/>
          <w:sz w:val="24"/>
          <w:szCs w:val="24"/>
          <w:lang w:val="es-AR"/>
        </w:rPr>
        <w:t>)</w:t>
      </w:r>
    </w:p>
    <w:p w:rsidR="00655DE5" w:rsidRPr="00E92280" w:rsidRDefault="00655DE5" w:rsidP="00262101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FE4C4D" w:rsidRDefault="00FE4C4D" w:rsidP="00D51BF4">
      <w:pPr>
        <w:jc w:val="center"/>
        <w:rPr>
          <w:rFonts w:cs="Arial"/>
          <w:b/>
          <w:sz w:val="24"/>
          <w:szCs w:val="24"/>
          <w:lang w:val="es-AR"/>
        </w:rPr>
      </w:pPr>
    </w:p>
    <w:p w:rsidR="00D51BF4" w:rsidRDefault="00262101" w:rsidP="00D51BF4">
      <w:pPr>
        <w:jc w:val="center"/>
        <w:rPr>
          <w:rFonts w:cs="Arial"/>
          <w:b/>
          <w:sz w:val="24"/>
          <w:szCs w:val="24"/>
          <w:lang w:val="es-AR"/>
        </w:rPr>
      </w:pPr>
      <w:r w:rsidRPr="00E92280">
        <w:rPr>
          <w:rFonts w:cs="Arial"/>
          <w:b/>
          <w:sz w:val="24"/>
          <w:szCs w:val="24"/>
          <w:lang w:val="es-AR"/>
        </w:rPr>
        <w:t>CODELESTE</w:t>
      </w:r>
    </w:p>
    <w:p w:rsidR="00655DE5" w:rsidRDefault="00262101" w:rsidP="00D51BF4">
      <w:pPr>
        <w:jc w:val="center"/>
        <w:rPr>
          <w:rFonts w:cs="Arial"/>
          <w:b/>
          <w:sz w:val="24"/>
          <w:szCs w:val="24"/>
          <w:lang w:val="es-AR"/>
        </w:rPr>
      </w:pPr>
      <w:r w:rsidRPr="00E92280">
        <w:rPr>
          <w:rFonts w:cs="Arial"/>
          <w:b/>
          <w:sz w:val="24"/>
          <w:szCs w:val="24"/>
          <w:lang w:val="es-AR"/>
        </w:rPr>
        <w:t>(Consejo de Desarrollo Económico y</w:t>
      </w:r>
      <w:r w:rsidR="00655DE5" w:rsidRPr="00E92280">
        <w:rPr>
          <w:rFonts w:cs="Arial"/>
          <w:b/>
          <w:sz w:val="24"/>
          <w:szCs w:val="24"/>
          <w:lang w:val="es-AR"/>
        </w:rPr>
        <w:t xml:space="preserve"> Socia</w:t>
      </w:r>
      <w:r w:rsidRPr="00E92280">
        <w:rPr>
          <w:rFonts w:cs="Arial"/>
          <w:b/>
          <w:sz w:val="24"/>
          <w:szCs w:val="24"/>
          <w:lang w:val="es-AR"/>
        </w:rPr>
        <w:t xml:space="preserve">l de Ciudad del Este) </w:t>
      </w:r>
      <w:r w:rsidR="00D51BF4">
        <w:rPr>
          <w:rFonts w:cs="Arial"/>
          <w:b/>
          <w:sz w:val="24"/>
          <w:szCs w:val="24"/>
          <w:lang w:val="es-AR"/>
        </w:rPr>
        <w:t>–</w:t>
      </w:r>
      <w:r w:rsidRPr="00E92280">
        <w:rPr>
          <w:rFonts w:cs="Arial"/>
          <w:b/>
          <w:sz w:val="24"/>
          <w:szCs w:val="24"/>
          <w:lang w:val="es-AR"/>
        </w:rPr>
        <w:t xml:space="preserve"> Paraguay</w:t>
      </w:r>
    </w:p>
    <w:p w:rsidR="00262101" w:rsidRPr="00E92280" w:rsidRDefault="00262101" w:rsidP="00262101">
      <w:pPr>
        <w:ind w:firstLine="708"/>
        <w:jc w:val="both"/>
        <w:rPr>
          <w:rFonts w:cs="Arial"/>
          <w:sz w:val="24"/>
          <w:szCs w:val="24"/>
          <w:lang w:val="es-AR"/>
        </w:rPr>
      </w:pPr>
      <w:r w:rsidRPr="00E92280">
        <w:rPr>
          <w:rFonts w:cs="Arial"/>
          <w:sz w:val="24"/>
          <w:szCs w:val="24"/>
          <w:lang w:val="es-AR"/>
        </w:rPr>
        <w:t>El Consejo de Desarrollo Económico y Social de Ciudad del Este (CODELESTE) fue creado como un órgano consultivo y de asesoramiento del gobierno municipal para formular y proponer la implementación de políticas de desarrollo económico, social, laboral, medioambiental y cultural.</w:t>
      </w:r>
    </w:p>
    <w:p w:rsidR="00262101" w:rsidRPr="00E92280" w:rsidRDefault="00262101" w:rsidP="00262101">
      <w:pPr>
        <w:ind w:firstLine="708"/>
        <w:jc w:val="both"/>
        <w:rPr>
          <w:lang w:val="es-AR"/>
        </w:rPr>
      </w:pPr>
      <w:r w:rsidRPr="00E92280">
        <w:rPr>
          <w:rFonts w:cs="Arial"/>
          <w:sz w:val="24"/>
          <w:szCs w:val="24"/>
          <w:lang w:val="es-AR"/>
        </w:rPr>
        <w:t>Es un lugar de encuentro entre las instituciones representativas, y una herramienta que va a complementar, y no reemplazar cualquier órgano ya existente, la preparación de propuestas sobre cuestiones económicas, sociales, ambientales y culturales, ya sea por iniciativa propia o en respu</w:t>
      </w:r>
      <w:bookmarkStart w:id="0" w:name="_GoBack"/>
      <w:bookmarkEnd w:id="0"/>
      <w:r w:rsidRPr="00E92280">
        <w:rPr>
          <w:rFonts w:cs="Arial"/>
          <w:sz w:val="24"/>
          <w:szCs w:val="24"/>
          <w:lang w:val="es-AR"/>
        </w:rPr>
        <w:t>esta a las preguntas formuladas por el municipio para el desarrollo local y regional.</w:t>
      </w:r>
    </w:p>
    <w:p w:rsidR="00D51BF4" w:rsidRPr="00D51BF4" w:rsidRDefault="00262101" w:rsidP="00D51BF4">
      <w:pPr>
        <w:ind w:firstLine="708"/>
        <w:jc w:val="both"/>
        <w:rPr>
          <w:rFonts w:cs="Arial"/>
          <w:sz w:val="24"/>
          <w:szCs w:val="24"/>
          <w:lang w:val="es-AR"/>
        </w:rPr>
      </w:pPr>
      <w:r w:rsidRPr="00E92280">
        <w:rPr>
          <w:rFonts w:cs="Arial"/>
          <w:sz w:val="24"/>
          <w:szCs w:val="24"/>
          <w:lang w:val="es-AR"/>
        </w:rPr>
        <w:t xml:space="preserve">El espíritu del Consejo apunta a un marco de formulación e institucional que vincula a los sectores públicos y privado de la sociedad hacia la consolidación de la </w:t>
      </w:r>
      <w:r w:rsidRPr="00E92280">
        <w:rPr>
          <w:rFonts w:cs="Arial"/>
          <w:sz w:val="24"/>
          <w:szCs w:val="24"/>
          <w:lang w:val="es-AR"/>
        </w:rPr>
        <w:lastRenderedPageBreak/>
        <w:t>democracia participativa, la construcción de una vía de comunicación permanente y corresponsable de los diversos sectores de la comunidad, que cuenta con representantes de Ayuntamiento</w:t>
      </w:r>
      <w:r w:rsidR="00FE4C4D">
        <w:rPr>
          <w:rFonts w:cs="Arial"/>
          <w:sz w:val="24"/>
          <w:szCs w:val="24"/>
          <w:lang w:val="es-AR"/>
        </w:rPr>
        <w:t>, el Gobierno del Estado, ITAIPU</w:t>
      </w:r>
      <w:r w:rsidRPr="00E92280">
        <w:rPr>
          <w:rFonts w:cs="Arial"/>
          <w:sz w:val="24"/>
          <w:szCs w:val="24"/>
          <w:lang w:val="es-AR"/>
        </w:rPr>
        <w:t>, PTI - PY, asociaciones empresariales, instituciones académicas, organizaciones sociales y laborales, entre otros.</w:t>
      </w:r>
    </w:p>
    <w:p w:rsidR="00FE4C4D" w:rsidRDefault="00FE4C4D" w:rsidP="00D51BF4">
      <w:pPr>
        <w:jc w:val="center"/>
        <w:rPr>
          <w:rFonts w:cs="Arial"/>
          <w:b/>
          <w:sz w:val="24"/>
          <w:szCs w:val="24"/>
          <w:lang w:val="es-AR"/>
        </w:rPr>
      </w:pPr>
    </w:p>
    <w:p w:rsidR="00D51BF4" w:rsidRDefault="003E7C35" w:rsidP="00D51BF4">
      <w:pPr>
        <w:jc w:val="center"/>
        <w:rPr>
          <w:rFonts w:cs="Arial"/>
          <w:b/>
          <w:sz w:val="24"/>
          <w:szCs w:val="24"/>
          <w:lang w:val="es-AR"/>
        </w:rPr>
      </w:pPr>
      <w:r w:rsidRPr="002343C0">
        <w:rPr>
          <w:rFonts w:cs="Arial"/>
          <w:b/>
          <w:sz w:val="24"/>
          <w:szCs w:val="24"/>
          <w:lang w:val="es-AR"/>
        </w:rPr>
        <w:t>CODESPI</w:t>
      </w:r>
    </w:p>
    <w:p w:rsidR="00655DE5" w:rsidRDefault="003E7C35" w:rsidP="00D51BF4">
      <w:pPr>
        <w:jc w:val="center"/>
        <w:rPr>
          <w:rFonts w:cs="Arial"/>
          <w:b/>
          <w:sz w:val="24"/>
          <w:szCs w:val="24"/>
          <w:lang w:val="es-AR"/>
        </w:rPr>
      </w:pPr>
      <w:r w:rsidRPr="002343C0">
        <w:rPr>
          <w:rFonts w:cs="Arial"/>
          <w:b/>
          <w:sz w:val="24"/>
          <w:szCs w:val="24"/>
          <w:lang w:val="es-AR"/>
        </w:rPr>
        <w:t>(Consejo de Desarrollo Econó</w:t>
      </w:r>
      <w:r w:rsidR="00655DE5" w:rsidRPr="002343C0">
        <w:rPr>
          <w:rFonts w:cs="Arial"/>
          <w:b/>
          <w:sz w:val="24"/>
          <w:szCs w:val="24"/>
          <w:lang w:val="es-AR"/>
        </w:rPr>
        <w:t xml:space="preserve">mico, Social </w:t>
      </w:r>
      <w:r w:rsidRPr="002343C0">
        <w:rPr>
          <w:rFonts w:cs="Arial"/>
          <w:b/>
          <w:sz w:val="24"/>
          <w:szCs w:val="24"/>
          <w:lang w:val="es-AR"/>
        </w:rPr>
        <w:t>y</w:t>
      </w:r>
      <w:r w:rsidR="00FE4C4D">
        <w:rPr>
          <w:rFonts w:cs="Arial"/>
          <w:b/>
          <w:sz w:val="24"/>
          <w:szCs w:val="24"/>
          <w:lang w:val="es-AR"/>
        </w:rPr>
        <w:t xml:space="preserve"> Ambiental de Puerto I</w:t>
      </w:r>
      <w:r w:rsidR="00655DE5" w:rsidRPr="002343C0">
        <w:rPr>
          <w:rFonts w:cs="Arial"/>
          <w:b/>
          <w:sz w:val="24"/>
          <w:szCs w:val="24"/>
          <w:lang w:val="es-AR"/>
        </w:rPr>
        <w:t>guazú) – Argentina</w:t>
      </w:r>
    </w:p>
    <w:p w:rsidR="003E7C35" w:rsidRDefault="00262101" w:rsidP="00E50714">
      <w:pPr>
        <w:ind w:firstLine="708"/>
        <w:jc w:val="both"/>
        <w:rPr>
          <w:rFonts w:cs="Arial"/>
          <w:sz w:val="24"/>
          <w:szCs w:val="24"/>
          <w:lang w:val="es-AR"/>
        </w:rPr>
      </w:pPr>
      <w:r w:rsidRPr="002343C0">
        <w:rPr>
          <w:rFonts w:cs="Arial"/>
          <w:sz w:val="24"/>
          <w:szCs w:val="24"/>
          <w:lang w:val="es-AR"/>
        </w:rPr>
        <w:t xml:space="preserve">El Consejo Económico, </w:t>
      </w:r>
      <w:r w:rsidR="003E7C35" w:rsidRPr="002343C0">
        <w:rPr>
          <w:rFonts w:cs="Arial"/>
          <w:sz w:val="24"/>
          <w:szCs w:val="24"/>
          <w:lang w:val="es-AR"/>
        </w:rPr>
        <w:t>Social</w:t>
      </w:r>
      <w:r w:rsidRPr="002343C0">
        <w:rPr>
          <w:rFonts w:cs="Arial"/>
          <w:sz w:val="24"/>
          <w:szCs w:val="24"/>
          <w:lang w:val="es-AR"/>
        </w:rPr>
        <w:t xml:space="preserve"> y Ambiental de Puerto Iguazú (CODESPI</w:t>
      </w:r>
      <w:r w:rsidR="003E7C35" w:rsidRPr="002343C0">
        <w:rPr>
          <w:rFonts w:cs="Arial"/>
          <w:sz w:val="24"/>
          <w:szCs w:val="24"/>
          <w:lang w:val="es-AR"/>
        </w:rPr>
        <w:t>)</w:t>
      </w:r>
      <w:r w:rsidRPr="002343C0">
        <w:rPr>
          <w:rFonts w:cs="Arial"/>
          <w:sz w:val="24"/>
          <w:szCs w:val="24"/>
          <w:lang w:val="es-AR"/>
        </w:rPr>
        <w:t>, es un órgano consultivo y deliberativo que articula las instituci</w:t>
      </w:r>
      <w:r w:rsidR="003E7C35" w:rsidRPr="002343C0">
        <w:rPr>
          <w:rFonts w:cs="Arial"/>
          <w:sz w:val="24"/>
          <w:szCs w:val="24"/>
          <w:lang w:val="es-AR"/>
        </w:rPr>
        <w:t>ones públicas y privadas</w:t>
      </w:r>
      <w:r w:rsidRPr="002343C0">
        <w:rPr>
          <w:rFonts w:cs="Arial"/>
          <w:sz w:val="24"/>
          <w:szCs w:val="24"/>
          <w:lang w:val="es-AR"/>
        </w:rPr>
        <w:t>, con el objetivo de promover el desarrollo sostenible de la ciudad y la región a través del desarrollo de la</w:t>
      </w:r>
      <w:r w:rsidR="003E7C35" w:rsidRPr="002343C0">
        <w:rPr>
          <w:rFonts w:cs="Arial"/>
          <w:sz w:val="24"/>
          <w:szCs w:val="24"/>
          <w:lang w:val="es-AR"/>
        </w:rPr>
        <w:t xml:space="preserve"> política mediano y largo plazo</w:t>
      </w:r>
      <w:r w:rsidRPr="002343C0">
        <w:rPr>
          <w:rFonts w:cs="Arial"/>
          <w:sz w:val="24"/>
          <w:szCs w:val="24"/>
          <w:lang w:val="es-AR"/>
        </w:rPr>
        <w:t>.</w:t>
      </w:r>
    </w:p>
    <w:p w:rsidR="00A95FF9" w:rsidRPr="00E92280" w:rsidRDefault="00A95FF9" w:rsidP="00E50714">
      <w:pPr>
        <w:ind w:firstLine="708"/>
        <w:jc w:val="both"/>
        <w:rPr>
          <w:rFonts w:cs="Arial"/>
          <w:sz w:val="24"/>
          <w:szCs w:val="24"/>
          <w:lang w:val="es-AR"/>
        </w:rPr>
      </w:pPr>
      <w:r w:rsidRPr="00A95FF9">
        <w:rPr>
          <w:rFonts w:cs="Arial"/>
          <w:sz w:val="24"/>
          <w:szCs w:val="24"/>
          <w:lang w:val="es-AR"/>
        </w:rPr>
        <w:t xml:space="preserve">Nace como un proyecto de cooperación internacional llamado FRONTERAS COOPERATIVAS, propuesto por el SEBRAE </w:t>
      </w:r>
      <w:r>
        <w:rPr>
          <w:rFonts w:cs="Arial"/>
          <w:sz w:val="24"/>
          <w:szCs w:val="24"/>
          <w:lang w:val="es-AR"/>
        </w:rPr>
        <w:t xml:space="preserve">(Servicio Brasilero de Apoyo a la Micro y Pequeña Empresa) </w:t>
      </w:r>
      <w:r w:rsidRPr="00A95FF9">
        <w:rPr>
          <w:rFonts w:cs="Arial"/>
          <w:sz w:val="24"/>
          <w:szCs w:val="24"/>
          <w:lang w:val="es-AR"/>
        </w:rPr>
        <w:t>con el objetivo de la integración económico productiva de Argentina, Brasil y Paraguay en sus franjas de fronteras. Esta institución acompaña el proceso por medio de consultorías técnicas y capacitaciones especializadas.</w:t>
      </w:r>
    </w:p>
    <w:p w:rsidR="00E50714" w:rsidRDefault="00E50714" w:rsidP="003E7C35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ab/>
        <w:t>Para asegurar la ejecución</w:t>
      </w:r>
      <w:r w:rsidR="003E7C35"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 de cada proyecto, el consejo </w:t>
      </w: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actúa</w:t>
      </w:r>
      <w:r w:rsidR="003E7C35"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 con cámaras técnicas específicas, propuestas por las instituciones participantes a través de profesionales especializados que trabajan voluntari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>amente</w:t>
      </w:r>
      <w:r w:rsidR="003E7C35"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.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 Actualmente están activas las cámaras técnicas de Medio Ambiente, Planificación Urbana, Educación y Desarrollo Social, y la de Comercio y Turismo</w:t>
      </w:r>
      <w:r w:rsid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.</w:t>
      </w:r>
    </w:p>
    <w:p w:rsidR="00A95FF9" w:rsidRDefault="00A95FF9" w:rsidP="003E7C35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A95FF9" w:rsidRDefault="00A95FF9" w:rsidP="00A95FF9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ab/>
        <w:t xml:space="preserve">En la organización participan todas las instituciones públicas y privadas de la ciudad de Puerto Iguazú, garantizando la representatividad de todos los sectores, empresariales, sindicales, sociales y públicos: Municipalidad de Puerto Iguazu,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Conce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jo deliberante de Puerto Iguazu,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Cámara de Comercio, Industria, Comercio Ext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erior y Afines de Puerto Iguazú,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La Asociación de Hoteles, Restaur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antes y Afines de Puerto Iguazú,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Asociación de Bomber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os Voluntarios de Puerto Iguazú,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Sindicato de Emplead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os de Comercio de Puerto Iguazu,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Asociación Civil 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Atractivos Turísticos de Iguazú,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Cám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ara de Turismo de Puerto Iguazu,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Consejo Profesional de Arquit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ectura e Ingeniería de Misiones,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Cámara de Empren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dedores de la Región del Iguazú, Instituto Tecnológico Iguazu, Iguazu Convention Bureau,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Ente de Turism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o de Municipal de Puerto Iguazu,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As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ociación de Hoteles de Turismo , </w:t>
      </w:r>
      <w:r w:rsidRP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Administración de Parques Nacionales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>.</w:t>
      </w:r>
    </w:p>
    <w:p w:rsidR="00A95FF9" w:rsidRDefault="00A95FF9" w:rsidP="003E7C35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A95FF9" w:rsidRPr="00E92280" w:rsidRDefault="00FE4C4D" w:rsidP="003E7C35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ab/>
        <w:t>Nuestro web site:</w:t>
      </w:r>
      <w:hyperlink r:id="rId9" w:history="1">
        <w:r w:rsidR="00A95FF9" w:rsidRPr="003C4EF2">
          <w:rPr>
            <w:rStyle w:val="Hyperlink"/>
            <w:rFonts w:asciiTheme="minorHAnsi" w:eastAsiaTheme="minorHAnsi" w:hAnsiTheme="minorHAnsi" w:cs="Arial"/>
            <w:sz w:val="24"/>
            <w:szCs w:val="24"/>
            <w:lang w:val="es-AR" w:eastAsia="en-US"/>
          </w:rPr>
          <w:t>www.codespi</w:t>
        </w:r>
      </w:hyperlink>
      <w:r w:rsidRPr="00FE4C4D">
        <w:rPr>
          <w:rStyle w:val="Hyperlink"/>
          <w:rFonts w:asciiTheme="minorHAnsi" w:eastAsiaTheme="minorHAnsi" w:hAnsiTheme="minorHAnsi" w:cs="Arial"/>
          <w:sz w:val="24"/>
          <w:szCs w:val="24"/>
          <w:lang w:val="es-AR" w:eastAsia="en-US"/>
        </w:rPr>
        <w:t>.org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 </w:t>
      </w:r>
      <w:r w:rsid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y nuestras actividades en la red social </w:t>
      </w:r>
      <w:proofErr w:type="spellStart"/>
      <w:r w:rsid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facebook</w:t>
      </w:r>
      <w:proofErr w:type="spellEnd"/>
      <w:r w:rsid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/</w:t>
      </w:r>
      <w:proofErr w:type="spellStart"/>
      <w:r w:rsidR="00A95FF9">
        <w:rPr>
          <w:rFonts w:asciiTheme="minorHAnsi" w:eastAsiaTheme="minorHAnsi" w:hAnsiTheme="minorHAnsi" w:cs="Arial"/>
          <w:sz w:val="24"/>
          <w:szCs w:val="24"/>
          <w:lang w:val="es-AR" w:eastAsia="en-US"/>
        </w:rPr>
        <w:t>codespi</w:t>
      </w:r>
      <w:proofErr w:type="spellEnd"/>
    </w:p>
    <w:p w:rsidR="00262101" w:rsidRPr="00E92280" w:rsidRDefault="00262101" w:rsidP="003E7C35">
      <w:pPr>
        <w:pStyle w:val="Pr-formataoHTML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A837DB" w:rsidRPr="00E92280" w:rsidRDefault="00A837DB" w:rsidP="003E7C35">
      <w:pPr>
        <w:pStyle w:val="Pr-formataoHTML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D51BF4" w:rsidRDefault="00D51BF4" w:rsidP="00D51BF4">
      <w:pPr>
        <w:pStyle w:val="NormalWeb"/>
        <w:jc w:val="center"/>
        <w:rPr>
          <w:rFonts w:asciiTheme="minorHAnsi" w:hAnsiTheme="minorHAnsi" w:cs="Arial"/>
          <w:b/>
          <w:lang w:val="es-AR"/>
        </w:rPr>
      </w:pPr>
    </w:p>
    <w:p w:rsidR="00D51BF4" w:rsidRDefault="00D51BF4" w:rsidP="00D51BF4">
      <w:pPr>
        <w:pStyle w:val="NormalWeb"/>
        <w:jc w:val="center"/>
        <w:rPr>
          <w:rFonts w:asciiTheme="minorHAnsi" w:hAnsiTheme="minorHAnsi" w:cs="Arial"/>
          <w:b/>
          <w:lang w:val="es-AR"/>
        </w:rPr>
      </w:pPr>
    </w:p>
    <w:p w:rsidR="00D51BF4" w:rsidRPr="00FE4C4D" w:rsidRDefault="00D51BF4" w:rsidP="00FE4C4D">
      <w:pPr>
        <w:jc w:val="center"/>
        <w:rPr>
          <w:rFonts w:cs="Arial"/>
          <w:b/>
          <w:sz w:val="24"/>
          <w:szCs w:val="24"/>
          <w:lang w:val="es-AR"/>
        </w:rPr>
      </w:pPr>
    </w:p>
    <w:p w:rsidR="00D51BF4" w:rsidRPr="00FE4C4D" w:rsidRDefault="003E7C35" w:rsidP="00FE4C4D">
      <w:pPr>
        <w:jc w:val="center"/>
        <w:rPr>
          <w:rFonts w:cs="Arial"/>
          <w:b/>
          <w:sz w:val="24"/>
          <w:szCs w:val="24"/>
          <w:lang w:val="es-AR"/>
        </w:rPr>
      </w:pPr>
      <w:r w:rsidRPr="00FE4C4D">
        <w:rPr>
          <w:rFonts w:cs="Arial"/>
          <w:b/>
          <w:sz w:val="24"/>
          <w:szCs w:val="24"/>
          <w:lang w:val="es-AR"/>
        </w:rPr>
        <w:t>CODEFOZ</w:t>
      </w:r>
    </w:p>
    <w:p w:rsidR="00655DE5" w:rsidRPr="00FE4C4D" w:rsidRDefault="00D51BF4" w:rsidP="00FE4C4D">
      <w:pPr>
        <w:jc w:val="center"/>
        <w:rPr>
          <w:rFonts w:cs="Arial"/>
          <w:b/>
          <w:sz w:val="24"/>
          <w:szCs w:val="24"/>
          <w:lang w:val="es-AR"/>
        </w:rPr>
      </w:pPr>
      <w:r w:rsidRPr="00FE4C4D">
        <w:rPr>
          <w:rFonts w:cs="Arial"/>
          <w:b/>
          <w:sz w:val="24"/>
          <w:szCs w:val="24"/>
          <w:lang w:val="es-AR"/>
        </w:rPr>
        <w:t>(Consejo de Desa</w:t>
      </w:r>
      <w:r w:rsidR="003E7C35" w:rsidRPr="00FE4C4D">
        <w:rPr>
          <w:rFonts w:cs="Arial"/>
          <w:b/>
          <w:sz w:val="24"/>
          <w:szCs w:val="24"/>
          <w:lang w:val="es-AR"/>
        </w:rPr>
        <w:t>rrollo Económico y</w:t>
      </w:r>
      <w:r w:rsidR="00655DE5" w:rsidRPr="00FE4C4D">
        <w:rPr>
          <w:rFonts w:cs="Arial"/>
          <w:b/>
          <w:sz w:val="24"/>
          <w:szCs w:val="24"/>
          <w:lang w:val="es-AR"/>
        </w:rPr>
        <w:t xml:space="preserve"> Social de Foz do Igu</w:t>
      </w:r>
      <w:r w:rsidR="003E7C35" w:rsidRPr="00FE4C4D">
        <w:rPr>
          <w:rFonts w:cs="Arial"/>
          <w:b/>
          <w:sz w:val="24"/>
          <w:szCs w:val="24"/>
          <w:lang w:val="es-AR"/>
        </w:rPr>
        <w:t>az</w:t>
      </w:r>
      <w:r w:rsidR="00655DE5" w:rsidRPr="00FE4C4D">
        <w:rPr>
          <w:rFonts w:cs="Arial"/>
          <w:b/>
          <w:sz w:val="24"/>
          <w:szCs w:val="24"/>
          <w:lang w:val="es-AR"/>
        </w:rPr>
        <w:t>u - Brasil</w:t>
      </w:r>
    </w:p>
    <w:p w:rsidR="00245EA8" w:rsidRPr="00E92280" w:rsidRDefault="00245EA8" w:rsidP="00245EA8">
      <w:pPr>
        <w:ind w:firstLine="708"/>
        <w:jc w:val="both"/>
        <w:rPr>
          <w:rFonts w:cs="Arial"/>
          <w:sz w:val="24"/>
          <w:szCs w:val="24"/>
          <w:lang w:val="es-AR"/>
        </w:rPr>
      </w:pPr>
      <w:r w:rsidRPr="00E92280">
        <w:rPr>
          <w:rFonts w:cs="Arial"/>
          <w:sz w:val="24"/>
          <w:szCs w:val="24"/>
          <w:lang w:val="es-AR"/>
        </w:rPr>
        <w:t>El Consejo para el Desarrollo Económico y Social de Foz de Iguazú - CODEFOZ, fue creado por la</w:t>
      </w:r>
      <w:r w:rsidR="00894C1A" w:rsidRPr="00E92280">
        <w:rPr>
          <w:rFonts w:cs="Arial"/>
          <w:sz w:val="24"/>
          <w:szCs w:val="24"/>
          <w:lang w:val="es-AR"/>
        </w:rPr>
        <w:t xml:space="preserve"> ley número municipales de 4041</w:t>
      </w:r>
      <w:r w:rsidRPr="00E92280">
        <w:rPr>
          <w:rFonts w:cs="Arial"/>
          <w:sz w:val="24"/>
          <w:szCs w:val="24"/>
          <w:lang w:val="es-AR"/>
        </w:rPr>
        <w:t>, de 12 de noviembre de 2012, con el fin de unir a las organizaciones públicas y privadas en torno a proyectos e ideas que promuevan el desarrollo sostenible de la ciudad y sus alrededores. En poco más de tres años de funcionamiento, el Consejo también señala los horizontes de cambios y la planificación de un nuevo futuro aún más prometedor actuales. La participación de la sociedad civil organizada es el alma del Consejo, con el cuerpo deliberante y consultivo, formula y promueve políticas de desarrollo económico y social.</w:t>
      </w: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ab/>
        <w:t xml:space="preserve">Junto con más de 100 entidades que conforman las cámaras técnicas y el </w:t>
      </w:r>
      <w:r w:rsidR="00FE4C4D"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plenario</w:t>
      </w: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, se definió la visión, misión, valores y principios que guían las atividades del consejo:</w:t>
      </w:r>
    </w:p>
    <w:p w:rsidR="00245EA8" w:rsidRPr="00E92280" w:rsidRDefault="00245EA8" w:rsidP="00245EA8">
      <w:pPr>
        <w:pStyle w:val="Pr-formataoHTML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VISION FUTURO 2035: Ser reconocida por la sociedad como el instrumento principal del desarrollo sostenible de Foz de Iguazú y la región.</w:t>
      </w: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MISIÓN: Promover el desarrollo sostenible de Foz de Iguazú, alinear e integrar democráticamente los intereses de la sociedad.</w:t>
      </w:r>
    </w:p>
    <w:p w:rsidR="00FE4C4D" w:rsidRDefault="00FE4C4D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 w:rsidRPr="00E92280">
        <w:rPr>
          <w:rFonts w:asciiTheme="minorHAnsi" w:eastAsiaTheme="minorHAnsi" w:hAnsiTheme="minorHAnsi" w:cs="Arial"/>
          <w:sz w:val="24"/>
          <w:szCs w:val="24"/>
          <w:lang w:val="es-AR" w:eastAsia="en-US"/>
        </w:rPr>
        <w:t>VALORES: Equidad; compromiso; respeto; transparencia y excelencia.</w:t>
      </w:r>
    </w:p>
    <w:p w:rsidR="00245EA8" w:rsidRPr="00E92280" w:rsidRDefault="00245EA8" w:rsidP="00245EA8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00132E" w:rsidRPr="002343C0" w:rsidRDefault="0000132E" w:rsidP="0000132E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 w:rsidRPr="002343C0">
        <w:rPr>
          <w:rFonts w:asciiTheme="minorHAnsi" w:eastAsiaTheme="minorHAnsi" w:hAnsiTheme="minorHAnsi" w:cs="Arial"/>
          <w:sz w:val="24"/>
          <w:szCs w:val="24"/>
          <w:lang w:val="es-AR" w:eastAsia="en-US"/>
        </w:rPr>
        <w:t>PRINCIPIOS INSTITUCIONALES: Étic</w:t>
      </w:r>
      <w:r w:rsidR="00FE4C4D">
        <w:rPr>
          <w:rFonts w:asciiTheme="minorHAnsi" w:eastAsiaTheme="minorHAnsi" w:hAnsiTheme="minorHAnsi" w:cs="Arial"/>
          <w:sz w:val="24"/>
          <w:szCs w:val="24"/>
          <w:lang w:val="es-AR" w:eastAsia="en-US"/>
        </w:rPr>
        <w:t>a; Unión; consenso; continuidad</w:t>
      </w:r>
      <w:r w:rsidRPr="002343C0"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; compromiso social; y </w:t>
      </w:r>
      <w:proofErr w:type="spellStart"/>
      <w:r w:rsidRPr="002343C0">
        <w:rPr>
          <w:rFonts w:asciiTheme="minorHAnsi" w:eastAsiaTheme="minorHAnsi" w:hAnsiTheme="minorHAnsi" w:cs="Arial"/>
          <w:sz w:val="24"/>
          <w:szCs w:val="24"/>
          <w:lang w:val="es-AR" w:eastAsia="en-US"/>
        </w:rPr>
        <w:t>Suprapartidarismo</w:t>
      </w:r>
      <w:proofErr w:type="spellEnd"/>
      <w:r w:rsidRPr="002343C0">
        <w:rPr>
          <w:rFonts w:asciiTheme="minorHAnsi" w:eastAsiaTheme="minorHAnsi" w:hAnsiTheme="minorHAnsi" w:cs="Arial"/>
          <w:sz w:val="24"/>
          <w:szCs w:val="24"/>
          <w:lang w:val="es-AR" w:eastAsia="en-US"/>
        </w:rPr>
        <w:t>.</w:t>
      </w:r>
    </w:p>
    <w:p w:rsidR="0000132E" w:rsidRPr="002343C0" w:rsidRDefault="0000132E" w:rsidP="0000132E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</w:p>
    <w:p w:rsidR="00FE4C4D" w:rsidRPr="00E92280" w:rsidRDefault="00FE4C4D" w:rsidP="00FE4C4D">
      <w:pPr>
        <w:pStyle w:val="Pr-formataoHTML"/>
        <w:jc w:val="both"/>
        <w:rPr>
          <w:rFonts w:asciiTheme="minorHAnsi" w:eastAsiaTheme="minorHAnsi" w:hAnsiTheme="minorHAnsi" w:cs="Arial"/>
          <w:sz w:val="24"/>
          <w:szCs w:val="24"/>
          <w:lang w:val="es-AR" w:eastAsia="en-US"/>
        </w:rPr>
      </w:pP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ab/>
        <w:t>Nuestro web site:</w:t>
      </w:r>
      <w:hyperlink r:id="rId10" w:history="1">
        <w:r w:rsidRPr="00E82513">
          <w:rPr>
            <w:rStyle w:val="Hyperlink"/>
            <w:rFonts w:asciiTheme="minorHAnsi" w:eastAsiaTheme="minorHAnsi" w:hAnsiTheme="minorHAnsi" w:cs="Arial"/>
            <w:sz w:val="24"/>
            <w:szCs w:val="24"/>
            <w:lang w:val="es-AR" w:eastAsia="en-US"/>
          </w:rPr>
          <w:t>www.</w:t>
        </w:r>
      </w:hyperlink>
      <w:r>
        <w:rPr>
          <w:rStyle w:val="Hyperlink"/>
          <w:rFonts w:asciiTheme="minorHAnsi" w:eastAsiaTheme="minorHAnsi" w:hAnsiTheme="minorHAnsi" w:cs="Arial"/>
          <w:sz w:val="24"/>
          <w:szCs w:val="24"/>
          <w:lang w:val="es-AR" w:eastAsia="en-US"/>
        </w:rPr>
        <w:t>codefoz.org.br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 xml:space="preserve"> y nuestras actividades en la red social </w:t>
      </w:r>
      <w:r w:rsidRPr="00FE4C4D">
        <w:rPr>
          <w:rFonts w:asciiTheme="minorHAnsi" w:eastAsiaTheme="minorHAnsi" w:hAnsiTheme="minorHAnsi" w:cs="Arial"/>
          <w:sz w:val="24"/>
          <w:szCs w:val="24"/>
          <w:lang w:val="es-AR" w:eastAsia="en-US"/>
        </w:rPr>
        <w:t>https://w</w:t>
      </w:r>
      <w:r>
        <w:rPr>
          <w:rFonts w:asciiTheme="minorHAnsi" w:eastAsiaTheme="minorHAnsi" w:hAnsiTheme="minorHAnsi" w:cs="Arial"/>
          <w:sz w:val="24"/>
          <w:szCs w:val="24"/>
          <w:lang w:val="es-AR" w:eastAsia="en-US"/>
        </w:rPr>
        <w:t>ww.facebook.com/CODEFOZ</w:t>
      </w:r>
    </w:p>
    <w:p w:rsidR="0000132E" w:rsidRPr="002343C0" w:rsidRDefault="0000132E" w:rsidP="0000132E">
      <w:pPr>
        <w:pStyle w:val="Pr-formataoHTML"/>
        <w:jc w:val="both"/>
        <w:rPr>
          <w:lang w:val="es-AR" w:eastAsia="en-US"/>
        </w:rPr>
      </w:pPr>
    </w:p>
    <w:p w:rsidR="00655DE5" w:rsidRPr="00251EB1" w:rsidRDefault="00655DE5" w:rsidP="00655DE5">
      <w:pPr>
        <w:pStyle w:val="Default"/>
        <w:ind w:firstLine="708"/>
        <w:jc w:val="both"/>
        <w:rPr>
          <w:rFonts w:asciiTheme="minorHAnsi" w:hAnsiTheme="minorHAnsi" w:cs="Arial"/>
        </w:rPr>
      </w:pPr>
    </w:p>
    <w:sectPr w:rsidR="00655DE5" w:rsidRPr="00251EB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6D" w:rsidRDefault="004E706D" w:rsidP="00655DE5">
      <w:pPr>
        <w:spacing w:after="0" w:line="240" w:lineRule="auto"/>
      </w:pPr>
      <w:r>
        <w:separator/>
      </w:r>
    </w:p>
  </w:endnote>
  <w:endnote w:type="continuationSeparator" w:id="0">
    <w:p w:rsidR="004E706D" w:rsidRDefault="004E706D" w:rsidP="0065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6D" w:rsidRDefault="004E706D" w:rsidP="00655DE5">
      <w:pPr>
        <w:spacing w:after="0" w:line="240" w:lineRule="auto"/>
      </w:pPr>
      <w:r>
        <w:separator/>
      </w:r>
    </w:p>
  </w:footnote>
  <w:footnote w:type="continuationSeparator" w:id="0">
    <w:p w:rsidR="004E706D" w:rsidRDefault="004E706D" w:rsidP="0065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E5" w:rsidRDefault="009F635B" w:rsidP="00655DE5">
    <w:pPr>
      <w:tabs>
        <w:tab w:val="left" w:pos="3600"/>
      </w:tabs>
    </w:pPr>
    <w:r w:rsidRPr="00084588">
      <w:rPr>
        <w:rFonts w:ascii="Lucida Sans" w:hAnsi="Lucida Sans"/>
        <w:b/>
        <w:noProof/>
        <w:color w:val="222A35" w:themeColor="text2" w:themeShade="80"/>
        <w:sz w:val="40"/>
        <w:szCs w:val="40"/>
        <w:lang w:eastAsia="pt-BR"/>
      </w:rPr>
      <w:drawing>
        <wp:anchor distT="0" distB="0" distL="114300" distR="114300" simplePos="0" relativeHeight="251661312" behindDoc="0" locked="0" layoutInCell="1" allowOverlap="1" wp14:anchorId="358466CC" wp14:editId="33685D54">
          <wp:simplePos x="0" y="0"/>
          <wp:positionH relativeFrom="column">
            <wp:posOffset>1590675</wp:posOffset>
          </wp:positionH>
          <wp:positionV relativeFrom="paragraph">
            <wp:posOffset>-358140</wp:posOffset>
          </wp:positionV>
          <wp:extent cx="981075" cy="731439"/>
          <wp:effectExtent l="0" t="0" r="0" b="0"/>
          <wp:wrapNone/>
          <wp:docPr id="8" name="Imagem 8" descr="logo co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p.JPG"/>
                  <pic:cNvPicPr/>
                </pic:nvPicPr>
                <pic:blipFill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31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88">
      <w:rPr>
        <w:rFonts w:eastAsia="Adobe Kaiti Std R" w:cs="Arial"/>
        <w:b/>
        <w:noProof/>
        <w:color w:val="222A35" w:themeColor="text2" w:themeShade="80"/>
        <w:sz w:val="40"/>
        <w:szCs w:val="40"/>
        <w:lang w:eastAsia="pt-BR"/>
      </w:rPr>
      <w:drawing>
        <wp:anchor distT="0" distB="0" distL="114300" distR="114300" simplePos="0" relativeHeight="251662336" behindDoc="1" locked="0" layoutInCell="1" allowOverlap="1" wp14:anchorId="53C3E0E1" wp14:editId="1C96FB2C">
          <wp:simplePos x="0" y="0"/>
          <wp:positionH relativeFrom="column">
            <wp:posOffset>4250690</wp:posOffset>
          </wp:positionH>
          <wp:positionV relativeFrom="paragraph">
            <wp:posOffset>-154305</wp:posOffset>
          </wp:positionV>
          <wp:extent cx="1311243" cy="424180"/>
          <wp:effectExtent l="0" t="0" r="3810" b="0"/>
          <wp:wrapNone/>
          <wp:docPr id="1" name="Imagem 1" descr="C:\Users\edna\Desktop\IMG-20150525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5" descr="C:\Users\edna\Desktop\IMG-20150525-WA000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43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72E7BE2" wp14:editId="7D537014">
          <wp:simplePos x="0" y="0"/>
          <wp:positionH relativeFrom="column">
            <wp:posOffset>3092450</wp:posOffset>
          </wp:positionH>
          <wp:positionV relativeFrom="paragraph">
            <wp:posOffset>-186055</wp:posOffset>
          </wp:positionV>
          <wp:extent cx="934297" cy="456993"/>
          <wp:effectExtent l="0" t="0" r="0" b="635"/>
          <wp:wrapNone/>
          <wp:docPr id="2" name="Imagem 2" descr="C:\Users\edna\AppData\Local\Microsoft\Windows\INetCache\Content.Word\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na\AppData\Local\Microsoft\Windows\INetCache\Content.Word\SEBRA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297" cy="45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DE5" w:rsidRPr="00A2569A">
      <w:rPr>
        <w:rFonts w:cstheme="minorHAnsi"/>
        <w:b/>
        <w:noProof/>
        <w:color w:val="595959" w:themeColor="text1" w:themeTint="A6"/>
        <w:sz w:val="40"/>
        <w:szCs w:val="40"/>
        <w:lang w:eastAsia="pt-BR"/>
      </w:rPr>
      <w:drawing>
        <wp:anchor distT="0" distB="0" distL="114300" distR="114300" simplePos="0" relativeHeight="251659264" behindDoc="0" locked="0" layoutInCell="1" allowOverlap="1" wp14:anchorId="04FFAD73" wp14:editId="5FADC3C1">
          <wp:simplePos x="0" y="0"/>
          <wp:positionH relativeFrom="margin">
            <wp:posOffset>58420</wp:posOffset>
          </wp:positionH>
          <wp:positionV relativeFrom="paragraph">
            <wp:posOffset>-351155</wp:posOffset>
          </wp:positionV>
          <wp:extent cx="742950" cy="701993"/>
          <wp:effectExtent l="0" t="0" r="0" b="3175"/>
          <wp:wrapNone/>
          <wp:docPr id="3" name="Imagem 3" descr="C:\Docs Edna\SEBRAE\FRONTEIRAS COOPERATIVAS\PROJETO FRONTEIRAS COOPERATIVAS 2015\SEMINARIO FRONTEIRAS COOPERATIVAS\Imagens\IMG-20150518-WA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s Edna\SEBRAE\FRONTEIRAS COOPERATIVAS\PROJETO FRONTEIRAS COOPERATIVAS 2015\SEMINARIO FRONTEIRAS COOPERATIVAS\Imagens\IMG-20150518-WA0002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00" t="18000" r="11001" b="12999"/>
                  <a:stretch/>
                </pic:blipFill>
                <pic:spPr bwMode="auto">
                  <a:xfrm>
                    <a:off x="0" y="0"/>
                    <a:ext cx="742950" cy="701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DE5">
      <w:tab/>
    </w:r>
    <w:r w:rsidR="00655DE5">
      <w:tab/>
    </w:r>
    <w:r w:rsidR="00655DE5">
      <w:tab/>
    </w:r>
    <w:r w:rsidR="00655DE5">
      <w:tab/>
    </w:r>
    <w:r w:rsidR="00655DE5">
      <w:tab/>
    </w:r>
    <w:r w:rsidR="00655DE5">
      <w:tab/>
    </w:r>
    <w:r w:rsidR="00655DE5">
      <w:tab/>
    </w:r>
    <w:r w:rsidR="00655DE5">
      <w:tab/>
    </w:r>
  </w:p>
  <w:p w:rsidR="00655DE5" w:rsidRDefault="00655D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F48D8"/>
    <w:multiLevelType w:val="hybridMultilevel"/>
    <w:tmpl w:val="00A406E8"/>
    <w:lvl w:ilvl="0" w:tplc="01C08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E5"/>
    <w:rsid w:val="0000132E"/>
    <w:rsid w:val="00041025"/>
    <w:rsid w:val="000F63BD"/>
    <w:rsid w:val="001A3D6F"/>
    <w:rsid w:val="002343C0"/>
    <w:rsid w:val="00245EA8"/>
    <w:rsid w:val="00255159"/>
    <w:rsid w:val="00262101"/>
    <w:rsid w:val="003747CC"/>
    <w:rsid w:val="003E0800"/>
    <w:rsid w:val="003E7C35"/>
    <w:rsid w:val="0047588F"/>
    <w:rsid w:val="004E706D"/>
    <w:rsid w:val="0051478D"/>
    <w:rsid w:val="005C72CE"/>
    <w:rsid w:val="00655DE5"/>
    <w:rsid w:val="00894C1A"/>
    <w:rsid w:val="00906EC0"/>
    <w:rsid w:val="00956812"/>
    <w:rsid w:val="009F635B"/>
    <w:rsid w:val="00A837DB"/>
    <w:rsid w:val="00A91B57"/>
    <w:rsid w:val="00A95FF9"/>
    <w:rsid w:val="00AF568B"/>
    <w:rsid w:val="00B16B0C"/>
    <w:rsid w:val="00B73F5A"/>
    <w:rsid w:val="00CC4DC3"/>
    <w:rsid w:val="00D51BF4"/>
    <w:rsid w:val="00D57FBD"/>
    <w:rsid w:val="00D670B0"/>
    <w:rsid w:val="00DB2499"/>
    <w:rsid w:val="00E50714"/>
    <w:rsid w:val="00E92280"/>
    <w:rsid w:val="00F21C7F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DF4D6-742F-4629-9D5F-049E3BB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D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55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5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DE5"/>
  </w:style>
  <w:style w:type="paragraph" w:styleId="Rodap">
    <w:name w:val="footer"/>
    <w:basedOn w:val="Normal"/>
    <w:link w:val="RodapChar"/>
    <w:uiPriority w:val="99"/>
    <w:unhideWhenUsed/>
    <w:rsid w:val="00655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DE5"/>
  </w:style>
  <w:style w:type="paragraph" w:styleId="Pr-formataoHTML">
    <w:name w:val="HTML Preformatted"/>
    <w:basedOn w:val="Normal"/>
    <w:link w:val="Pr-formataoHTMLChar"/>
    <w:uiPriority w:val="99"/>
    <w:unhideWhenUsed/>
    <w:rsid w:val="00475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88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95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desp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AB1E-72E6-4101-901A-EC08FDE4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rubio</dc:creator>
  <cp:keywords/>
  <dc:description/>
  <cp:lastModifiedBy>Acifi</cp:lastModifiedBy>
  <cp:revision>2</cp:revision>
  <dcterms:created xsi:type="dcterms:W3CDTF">2016-05-17T11:14:00Z</dcterms:created>
  <dcterms:modified xsi:type="dcterms:W3CDTF">2016-05-17T11:14:00Z</dcterms:modified>
</cp:coreProperties>
</file>